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C" w:rsidRPr="007B7706" w:rsidRDefault="00253F9C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7706">
        <w:rPr>
          <w:rFonts w:ascii="Times New Roman" w:hAnsi="Times New Roman" w:cs="Times New Roman"/>
          <w:sz w:val="24"/>
          <w:szCs w:val="24"/>
        </w:rPr>
        <w:t>МУНИЦИПАЛЬНОЕ ОБРАЗОВАНИЕ «ЧЕРЕМУШСКОЕ»</w:t>
      </w: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01" w:rsidRDefault="00436001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001">
        <w:rPr>
          <w:rFonts w:ascii="Times New Roman" w:hAnsi="Times New Roman" w:cs="Times New Roman"/>
          <w:sz w:val="24"/>
          <w:szCs w:val="24"/>
        </w:rPr>
        <w:t>(</w:t>
      </w:r>
      <w:r w:rsidR="005E7E5C">
        <w:rPr>
          <w:rFonts w:ascii="Times New Roman" w:hAnsi="Times New Roman" w:cs="Times New Roman"/>
          <w:sz w:val="24"/>
          <w:szCs w:val="24"/>
        </w:rPr>
        <w:t>двадцатое</w:t>
      </w:r>
      <w:r w:rsidRPr="00436001">
        <w:rPr>
          <w:rFonts w:ascii="Times New Roman" w:hAnsi="Times New Roman" w:cs="Times New Roman"/>
          <w:sz w:val="24"/>
          <w:szCs w:val="24"/>
        </w:rPr>
        <w:t xml:space="preserve"> заседание четвертого созыва)</w:t>
      </w:r>
    </w:p>
    <w:p w:rsidR="00436001" w:rsidRDefault="00436001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9C" w:rsidRPr="007B7706" w:rsidRDefault="00AE37DE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РЕШЕНИ</w:t>
      </w:r>
      <w:r w:rsidR="00436001">
        <w:rPr>
          <w:rFonts w:ascii="Times New Roman" w:hAnsi="Times New Roman" w:cs="Times New Roman"/>
          <w:sz w:val="24"/>
          <w:szCs w:val="24"/>
        </w:rPr>
        <w:t>Е</w:t>
      </w:r>
    </w:p>
    <w:p w:rsidR="00162AD3" w:rsidRPr="007B7706" w:rsidRDefault="00162AD3" w:rsidP="00162AD3">
      <w:pPr>
        <w:pStyle w:val="a4"/>
        <w:shd w:val="clear" w:color="auto" w:fill="auto"/>
        <w:tabs>
          <w:tab w:val="left" w:pos="869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53F9C" w:rsidRPr="007B7706" w:rsidRDefault="00253F9C" w:rsidP="00162AD3">
      <w:pPr>
        <w:pStyle w:val="a4"/>
        <w:shd w:val="clear" w:color="auto" w:fill="auto"/>
        <w:tabs>
          <w:tab w:val="left" w:pos="869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 xml:space="preserve">от </w:t>
      </w:r>
      <w:r w:rsidR="005E7E5C">
        <w:rPr>
          <w:rFonts w:ascii="Times New Roman" w:hAnsi="Times New Roman" w:cs="Times New Roman"/>
          <w:sz w:val="24"/>
          <w:szCs w:val="24"/>
        </w:rPr>
        <w:t>11</w:t>
      </w:r>
      <w:r w:rsidR="00AE37DE" w:rsidRPr="007B7706">
        <w:rPr>
          <w:rFonts w:ascii="Times New Roman" w:hAnsi="Times New Roman" w:cs="Times New Roman"/>
          <w:sz w:val="24"/>
          <w:szCs w:val="24"/>
        </w:rPr>
        <w:t xml:space="preserve"> </w:t>
      </w:r>
      <w:r w:rsidR="005E7E5C">
        <w:rPr>
          <w:rFonts w:ascii="Times New Roman" w:hAnsi="Times New Roman" w:cs="Times New Roman"/>
          <w:sz w:val="24"/>
          <w:szCs w:val="24"/>
        </w:rPr>
        <w:t>октября</w:t>
      </w:r>
      <w:r w:rsidR="00AE37DE" w:rsidRPr="007B7706">
        <w:rPr>
          <w:rFonts w:ascii="Times New Roman" w:hAnsi="Times New Roman" w:cs="Times New Roman"/>
          <w:sz w:val="24"/>
          <w:szCs w:val="24"/>
        </w:rPr>
        <w:t xml:space="preserve"> </w:t>
      </w:r>
      <w:r w:rsidRPr="007B7706">
        <w:rPr>
          <w:rFonts w:ascii="Times New Roman" w:hAnsi="Times New Roman" w:cs="Times New Roman"/>
          <w:sz w:val="24"/>
          <w:szCs w:val="24"/>
        </w:rPr>
        <w:t>201</w:t>
      </w:r>
      <w:r w:rsidR="00AE37DE" w:rsidRPr="007B7706">
        <w:rPr>
          <w:rFonts w:ascii="Times New Roman" w:hAnsi="Times New Roman" w:cs="Times New Roman"/>
          <w:sz w:val="24"/>
          <w:szCs w:val="24"/>
        </w:rPr>
        <w:t>9</w:t>
      </w:r>
      <w:r w:rsidRPr="007B7706">
        <w:rPr>
          <w:rFonts w:ascii="Times New Roman" w:hAnsi="Times New Roman" w:cs="Times New Roman"/>
          <w:sz w:val="24"/>
          <w:szCs w:val="24"/>
        </w:rPr>
        <w:t xml:space="preserve"> </w:t>
      </w:r>
      <w:r w:rsidR="00AE37DE" w:rsidRPr="007B7706">
        <w:rPr>
          <w:rFonts w:ascii="Times New Roman" w:hAnsi="Times New Roman" w:cs="Times New Roman"/>
          <w:sz w:val="24"/>
          <w:szCs w:val="24"/>
        </w:rPr>
        <w:t>г</w:t>
      </w:r>
      <w:r w:rsidR="00162AD3" w:rsidRPr="007B7706">
        <w:rPr>
          <w:rFonts w:ascii="Times New Roman" w:hAnsi="Times New Roman" w:cs="Times New Roman"/>
          <w:sz w:val="24"/>
          <w:szCs w:val="24"/>
        </w:rPr>
        <w:t>ода</w:t>
      </w:r>
      <w:r w:rsidR="008839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B7706">
        <w:rPr>
          <w:rFonts w:ascii="Times New Roman" w:hAnsi="Times New Roman" w:cs="Times New Roman"/>
          <w:sz w:val="24"/>
          <w:szCs w:val="24"/>
        </w:rPr>
        <w:t>№</w:t>
      </w:r>
      <w:r w:rsidR="00AE37DE" w:rsidRPr="007B7706">
        <w:rPr>
          <w:rFonts w:ascii="Times New Roman" w:hAnsi="Times New Roman" w:cs="Times New Roman"/>
          <w:sz w:val="24"/>
          <w:szCs w:val="24"/>
        </w:rPr>
        <w:t> </w:t>
      </w:r>
      <w:r w:rsidR="00D85A48">
        <w:rPr>
          <w:rFonts w:ascii="Times New Roman" w:hAnsi="Times New Roman" w:cs="Times New Roman"/>
          <w:sz w:val="24"/>
          <w:szCs w:val="24"/>
        </w:rPr>
        <w:t>107</w:t>
      </w:r>
    </w:p>
    <w:p w:rsidR="00AE37DE" w:rsidRPr="007B7706" w:rsidRDefault="00AE37DE" w:rsidP="00162AD3">
      <w:pPr>
        <w:pStyle w:val="a4"/>
        <w:shd w:val="clear" w:color="auto" w:fill="auto"/>
        <w:tabs>
          <w:tab w:val="left" w:pos="869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53F9C" w:rsidRPr="007B7706" w:rsidRDefault="00253F9C" w:rsidP="007B7706">
      <w:pPr>
        <w:pStyle w:val="a4"/>
        <w:shd w:val="clear" w:color="auto" w:fill="auto"/>
        <w:spacing w:after="0" w:line="240" w:lineRule="auto"/>
        <w:ind w:right="3967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О</w:t>
      </w:r>
      <w:r w:rsidR="007B7706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Положение об оплате труда, материальном стимулировании и премировании работников МБУ «Служба благоустройства» МО «Черемушское», утвержденное решением Совета депутатов </w:t>
      </w:r>
      <w:r w:rsidRPr="007B7706">
        <w:rPr>
          <w:rFonts w:ascii="Times New Roman" w:hAnsi="Times New Roman" w:cs="Times New Roman"/>
          <w:sz w:val="24"/>
          <w:szCs w:val="24"/>
        </w:rPr>
        <w:t>муниципал</w:t>
      </w:r>
      <w:r w:rsidR="00AE37DE" w:rsidRPr="007B7706">
        <w:rPr>
          <w:rFonts w:ascii="Times New Roman" w:hAnsi="Times New Roman" w:cs="Times New Roman"/>
          <w:sz w:val="24"/>
          <w:szCs w:val="24"/>
        </w:rPr>
        <w:t>ь</w:t>
      </w:r>
      <w:r w:rsidRPr="007B7706">
        <w:rPr>
          <w:rFonts w:ascii="Times New Roman" w:hAnsi="Times New Roman" w:cs="Times New Roman"/>
          <w:sz w:val="24"/>
          <w:szCs w:val="24"/>
        </w:rPr>
        <w:t>ного образования «Черемушское»</w:t>
      </w:r>
      <w:r w:rsidR="007B7706">
        <w:rPr>
          <w:rFonts w:ascii="Times New Roman" w:hAnsi="Times New Roman" w:cs="Times New Roman"/>
          <w:sz w:val="24"/>
          <w:szCs w:val="24"/>
        </w:rPr>
        <w:t xml:space="preserve"> от 24.12.2013 № 67</w:t>
      </w: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E7E5C" w:rsidRPr="0065193E" w:rsidRDefault="0065193E" w:rsidP="005E7E5C">
      <w:pPr>
        <w:pStyle w:val="a4"/>
        <w:shd w:val="clear" w:color="auto" w:fill="auto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>В соответствии с</w:t>
      </w:r>
      <w:r w:rsidR="00C71D7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Архангельской области от 20.08.2019 № 448-пп «О повышении оплаты труда работников государственных учреждений Архангельской области»</w:t>
      </w:r>
      <w:r w:rsidRPr="0065193E">
        <w:rPr>
          <w:rFonts w:ascii="Times New Roman" w:hAnsi="Times New Roman" w:cs="Times New Roman"/>
          <w:sz w:val="24"/>
          <w:szCs w:val="24"/>
        </w:rPr>
        <w:t>,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МО «Черемушское»</w:t>
      </w:r>
    </w:p>
    <w:p w:rsidR="00253F9C" w:rsidRPr="007B7706" w:rsidRDefault="005E7E5C" w:rsidP="005E7E5C">
      <w:pPr>
        <w:pStyle w:val="a4"/>
        <w:shd w:val="clear" w:color="auto" w:fill="auto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E37DE" w:rsidRPr="007B7706">
        <w:rPr>
          <w:rFonts w:ascii="Times New Roman" w:hAnsi="Times New Roman" w:cs="Times New Roman"/>
          <w:sz w:val="24"/>
          <w:szCs w:val="24"/>
        </w:rPr>
        <w:t>ЕШИЛ:</w:t>
      </w:r>
    </w:p>
    <w:p w:rsidR="007B7706" w:rsidRDefault="006502EB" w:rsidP="0088392D">
      <w:pPr>
        <w:pStyle w:val="a4"/>
        <w:shd w:val="clear" w:color="auto" w:fill="auto"/>
        <w:tabs>
          <w:tab w:val="left" w:pos="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B7706">
        <w:rPr>
          <w:rFonts w:ascii="Times New Roman" w:hAnsi="Times New Roman" w:cs="Times New Roman"/>
          <w:sz w:val="24"/>
          <w:szCs w:val="24"/>
        </w:rPr>
        <w:t xml:space="preserve">. Подпункт </w:t>
      </w:r>
      <w:r w:rsidR="005E7E5C">
        <w:rPr>
          <w:rFonts w:ascii="Times New Roman" w:hAnsi="Times New Roman" w:cs="Times New Roman"/>
          <w:sz w:val="24"/>
          <w:szCs w:val="24"/>
        </w:rPr>
        <w:t>3</w:t>
      </w:r>
      <w:r w:rsidR="007B7706">
        <w:rPr>
          <w:rFonts w:ascii="Times New Roman" w:hAnsi="Times New Roman" w:cs="Times New Roman"/>
          <w:sz w:val="24"/>
          <w:szCs w:val="24"/>
        </w:rPr>
        <w:t>.</w:t>
      </w:r>
      <w:r w:rsidR="005E7E5C">
        <w:rPr>
          <w:rFonts w:ascii="Times New Roman" w:hAnsi="Times New Roman" w:cs="Times New Roman"/>
          <w:sz w:val="24"/>
          <w:szCs w:val="24"/>
        </w:rPr>
        <w:t>3</w:t>
      </w:r>
      <w:r w:rsidR="007B7706">
        <w:rPr>
          <w:rFonts w:ascii="Times New Roman" w:hAnsi="Times New Roman" w:cs="Times New Roman"/>
          <w:sz w:val="24"/>
          <w:szCs w:val="24"/>
        </w:rPr>
        <w:t xml:space="preserve">. пункта </w:t>
      </w:r>
      <w:r w:rsidR="005E7E5C">
        <w:rPr>
          <w:rFonts w:ascii="Times New Roman" w:hAnsi="Times New Roman" w:cs="Times New Roman"/>
          <w:sz w:val="24"/>
          <w:szCs w:val="24"/>
        </w:rPr>
        <w:t>3</w:t>
      </w:r>
      <w:r w:rsidR="007B7706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5E7E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839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8392D">
        <w:rPr>
          <w:rFonts w:ascii="Times New Roman" w:hAnsi="Times New Roman" w:cs="Times New Roman"/>
          <w:sz w:val="24"/>
          <w:szCs w:val="24"/>
        </w:rPr>
        <w:t xml:space="preserve"> «</w:t>
      </w:r>
      <w:r w:rsidR="005E7E5C">
        <w:rPr>
          <w:rFonts w:ascii="Times New Roman" w:hAnsi="Times New Roman" w:cs="Times New Roman"/>
          <w:sz w:val="24"/>
          <w:szCs w:val="24"/>
        </w:rPr>
        <w:t>Система оплаты труда работников</w:t>
      </w:r>
      <w:r w:rsidR="0088392D">
        <w:rPr>
          <w:rFonts w:ascii="Times New Roman" w:hAnsi="Times New Roman" w:cs="Times New Roman"/>
          <w:sz w:val="24"/>
          <w:szCs w:val="24"/>
        </w:rPr>
        <w:t xml:space="preserve">» </w:t>
      </w:r>
      <w:r w:rsidR="00441FAE">
        <w:rPr>
          <w:rFonts w:ascii="Times New Roman" w:hAnsi="Times New Roman" w:cs="Times New Roman"/>
          <w:sz w:val="24"/>
          <w:szCs w:val="24"/>
        </w:rPr>
        <w:t xml:space="preserve">Положения об оплате труда, материальном стимулировании и премировании работников МБУ «Служба благоустройства» МО «Черемушское», утвержденное решением Совета депутатов </w:t>
      </w:r>
      <w:r w:rsidR="00441FAE" w:rsidRPr="007B7706">
        <w:rPr>
          <w:rFonts w:ascii="Times New Roman" w:hAnsi="Times New Roman" w:cs="Times New Roman"/>
          <w:sz w:val="24"/>
          <w:szCs w:val="24"/>
        </w:rPr>
        <w:t>муниципального образования «Черемушское»</w:t>
      </w:r>
      <w:r w:rsidR="00441FAE">
        <w:rPr>
          <w:rFonts w:ascii="Times New Roman" w:hAnsi="Times New Roman" w:cs="Times New Roman"/>
          <w:sz w:val="24"/>
          <w:szCs w:val="24"/>
        </w:rPr>
        <w:t xml:space="preserve"> от 24.12.2013 № 67 </w:t>
      </w:r>
      <w:r w:rsidR="0088392D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10569C">
        <w:rPr>
          <w:rFonts w:ascii="Times New Roman" w:hAnsi="Times New Roman" w:cs="Times New Roman"/>
          <w:sz w:val="24"/>
          <w:szCs w:val="24"/>
        </w:rPr>
        <w:t>следующей</w:t>
      </w:r>
      <w:r w:rsidR="0088392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88392D" w:rsidRDefault="0088392D" w:rsidP="0088392D">
      <w:pPr>
        <w:pStyle w:val="a4"/>
        <w:shd w:val="clear" w:color="auto" w:fill="auto"/>
        <w:tabs>
          <w:tab w:val="left" w:pos="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«</w:t>
      </w:r>
      <w:r w:rsidR="005E7E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7E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E7E5C">
        <w:rPr>
          <w:rFonts w:ascii="Times New Roman" w:hAnsi="Times New Roman" w:cs="Times New Roman"/>
          <w:sz w:val="24"/>
          <w:szCs w:val="24"/>
        </w:rPr>
        <w:t>За каждый час работы в ночное время, с 22 часов до 6 часов</w:t>
      </w:r>
      <w:r w:rsidR="004000F1">
        <w:rPr>
          <w:rFonts w:ascii="Times New Roman" w:hAnsi="Times New Roman" w:cs="Times New Roman"/>
          <w:sz w:val="24"/>
          <w:szCs w:val="24"/>
        </w:rPr>
        <w:t>, производится оплата труда в повышенном размере в соответствии с трудовым законодательством, который составляет 20 процентов от часовой тарифной ставки (должностного оклада) или тарифной ставки за каждый час работы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65193E" w:rsidRPr="0065193E" w:rsidRDefault="0065193E" w:rsidP="0088392D">
      <w:pPr>
        <w:pStyle w:val="a4"/>
        <w:shd w:val="clear" w:color="auto" w:fill="auto"/>
        <w:tabs>
          <w:tab w:val="left" w:pos="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2. Увеличить (индексировать) размеры окладов </w:t>
      </w:r>
      <w:r>
        <w:rPr>
          <w:rFonts w:ascii="Times New Roman" w:hAnsi="Times New Roman" w:cs="Times New Roman"/>
          <w:sz w:val="24"/>
          <w:szCs w:val="24"/>
        </w:rPr>
        <w:t>работникам</w:t>
      </w:r>
      <w:r w:rsidRPr="00651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«Служба благоустройства» МО «Черемушское»</w:t>
      </w:r>
      <w:r w:rsidRPr="0065193E">
        <w:rPr>
          <w:rFonts w:ascii="Times New Roman" w:hAnsi="Times New Roman" w:cs="Times New Roman"/>
          <w:sz w:val="24"/>
          <w:szCs w:val="24"/>
        </w:rPr>
        <w:t xml:space="preserve"> с 1 октября 2019 года в 1,043 раза.</w:t>
      </w:r>
    </w:p>
    <w:p w:rsidR="0065193E" w:rsidRDefault="0065193E" w:rsidP="0088392D">
      <w:pPr>
        <w:pStyle w:val="a4"/>
        <w:shd w:val="clear" w:color="auto" w:fill="auto"/>
        <w:tabs>
          <w:tab w:val="left" w:pos="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Приложение № 2 «Размеры месячных должностных окладов работников муниципального бюджетного учреждения «Служба благоустройства» муниципального образования «Черемушское» Положения об оплате труда, материальном стимулировании и премировании работников МБУ «Служба благоустройства» МО «Черемушское», утвержденное решением Совета депутатов </w:t>
      </w:r>
      <w:r w:rsidRPr="007B7706">
        <w:rPr>
          <w:rFonts w:ascii="Times New Roman" w:hAnsi="Times New Roman" w:cs="Times New Roman"/>
          <w:sz w:val="24"/>
          <w:szCs w:val="24"/>
        </w:rPr>
        <w:t>муниципального образования «Черемушское»</w:t>
      </w:r>
      <w:r>
        <w:rPr>
          <w:rFonts w:ascii="Times New Roman" w:hAnsi="Times New Roman" w:cs="Times New Roman"/>
          <w:sz w:val="24"/>
          <w:szCs w:val="24"/>
        </w:rPr>
        <w:t xml:space="preserve"> от 24.12.2013 № 67 изложить в новой редакции:</w:t>
      </w:r>
    </w:p>
    <w:p w:rsidR="0065193E" w:rsidRDefault="0065193E" w:rsidP="0065193E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65193E" w:rsidRDefault="0065193E" w:rsidP="0065193E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Положению об оплате труда, материальном стимулировании и премировании работников МБУ «Служба благоустройства» МО «Черемушское»</w:t>
      </w:r>
    </w:p>
    <w:p w:rsidR="0065193E" w:rsidRPr="007B7706" w:rsidRDefault="0065193E" w:rsidP="0065193E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93E" w:rsidRPr="007B7706" w:rsidRDefault="0065193E" w:rsidP="0065193E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93E" w:rsidRDefault="0065193E" w:rsidP="0065193E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месячных должностных окладов работников</w:t>
      </w:r>
    </w:p>
    <w:p w:rsidR="0065193E" w:rsidRPr="007B7706" w:rsidRDefault="0065193E" w:rsidP="0065193E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«Служба благоустройства» муниципального образования «Черемушское»</w:t>
      </w:r>
    </w:p>
    <w:p w:rsidR="0065193E" w:rsidRDefault="0065193E" w:rsidP="0065193E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"/>
        <w:gridCol w:w="5091"/>
        <w:gridCol w:w="3272"/>
      </w:tblGrid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5091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72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1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272" w:type="dxa"/>
          </w:tcPr>
          <w:p w:rsidR="0065193E" w:rsidRDefault="0065193E" w:rsidP="00201DE5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1D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1" w:type="dxa"/>
          </w:tcPr>
          <w:p w:rsidR="0065193E" w:rsidRDefault="00201DE5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Кадровик</w:t>
            </w:r>
          </w:p>
        </w:tc>
        <w:tc>
          <w:tcPr>
            <w:tcW w:w="3272" w:type="dxa"/>
          </w:tcPr>
          <w:p w:rsidR="0065193E" w:rsidRDefault="0065193E" w:rsidP="00201DE5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E5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1" w:type="dxa"/>
          </w:tcPr>
          <w:p w:rsidR="0065193E" w:rsidRDefault="00201DE5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272" w:type="dxa"/>
          </w:tcPr>
          <w:p w:rsidR="0065193E" w:rsidRDefault="0065193E" w:rsidP="00201DE5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E5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1" w:type="dxa"/>
          </w:tcPr>
          <w:p w:rsidR="0065193E" w:rsidRDefault="00201DE5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3272" w:type="dxa"/>
          </w:tcPr>
          <w:p w:rsidR="0065193E" w:rsidRDefault="0065193E" w:rsidP="00201DE5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1D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1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3272" w:type="dxa"/>
          </w:tcPr>
          <w:p w:rsidR="0065193E" w:rsidRDefault="0065193E" w:rsidP="00201DE5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E5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1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3272" w:type="dxa"/>
          </w:tcPr>
          <w:p w:rsidR="0065193E" w:rsidRDefault="0065193E" w:rsidP="00F77EDD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EDD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1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(УАЗ, Соболь)</w:t>
            </w:r>
          </w:p>
        </w:tc>
        <w:tc>
          <w:tcPr>
            <w:tcW w:w="3272" w:type="dxa"/>
          </w:tcPr>
          <w:p w:rsidR="0065193E" w:rsidRDefault="0065193E" w:rsidP="00F77EDD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EDD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1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(ассенизатор)</w:t>
            </w:r>
          </w:p>
        </w:tc>
        <w:tc>
          <w:tcPr>
            <w:tcW w:w="3272" w:type="dxa"/>
          </w:tcPr>
          <w:p w:rsidR="0065193E" w:rsidRDefault="0065193E" w:rsidP="00F77EDD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EDD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1" w:type="dxa"/>
          </w:tcPr>
          <w:p w:rsidR="0065193E" w:rsidRDefault="00744653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  <w:tc>
          <w:tcPr>
            <w:tcW w:w="3272" w:type="dxa"/>
          </w:tcPr>
          <w:p w:rsidR="0065193E" w:rsidRDefault="00744653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  <w:r w:rsidR="00651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1" w:type="dxa"/>
          </w:tcPr>
          <w:p w:rsidR="0065193E" w:rsidRDefault="00744653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3272" w:type="dxa"/>
          </w:tcPr>
          <w:p w:rsidR="0065193E" w:rsidRDefault="0065193E" w:rsidP="00744653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65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1" w:type="dxa"/>
          </w:tcPr>
          <w:p w:rsidR="0065193E" w:rsidRDefault="00744653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3272" w:type="dxa"/>
          </w:tcPr>
          <w:p w:rsidR="0065193E" w:rsidRDefault="0065193E" w:rsidP="00744653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653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1" w:type="dxa"/>
          </w:tcPr>
          <w:p w:rsidR="0065193E" w:rsidRDefault="002749B5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3272" w:type="dxa"/>
          </w:tcPr>
          <w:p w:rsidR="0065193E" w:rsidRDefault="0065193E" w:rsidP="002749B5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9B5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1" w:type="dxa"/>
          </w:tcPr>
          <w:p w:rsidR="0065193E" w:rsidRDefault="002749B5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272" w:type="dxa"/>
          </w:tcPr>
          <w:p w:rsidR="0065193E" w:rsidRDefault="0065193E" w:rsidP="002749B5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9B5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1" w:type="dxa"/>
          </w:tcPr>
          <w:p w:rsidR="0065193E" w:rsidRDefault="002749B5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кочегар</w:t>
            </w:r>
          </w:p>
        </w:tc>
        <w:tc>
          <w:tcPr>
            <w:tcW w:w="3272" w:type="dxa"/>
          </w:tcPr>
          <w:p w:rsidR="0065193E" w:rsidRDefault="0065193E" w:rsidP="002749B5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49B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93E" w:rsidTr="001014AA">
        <w:tc>
          <w:tcPr>
            <w:tcW w:w="829" w:type="dxa"/>
          </w:tcPr>
          <w:p w:rsidR="0065193E" w:rsidRDefault="0065193E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91" w:type="dxa"/>
          </w:tcPr>
          <w:p w:rsidR="0065193E" w:rsidRDefault="002749B5" w:rsidP="001014A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3272" w:type="dxa"/>
          </w:tcPr>
          <w:p w:rsidR="0065193E" w:rsidRDefault="002749B5" w:rsidP="001014AA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9860</w:t>
            </w:r>
            <w:r w:rsidR="006519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5193E" w:rsidRDefault="0065193E" w:rsidP="0088392D">
      <w:pPr>
        <w:pStyle w:val="a4"/>
        <w:shd w:val="clear" w:color="auto" w:fill="auto"/>
        <w:tabs>
          <w:tab w:val="left" w:pos="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9C" w:rsidRPr="0088392D" w:rsidRDefault="0065193E" w:rsidP="00F604C0">
      <w:pPr>
        <w:pStyle w:val="a4"/>
        <w:shd w:val="clear" w:color="auto" w:fill="auto"/>
        <w:tabs>
          <w:tab w:val="left" w:pos="7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D21" w:rsidRPr="0088392D">
        <w:rPr>
          <w:rFonts w:ascii="Times New Roman" w:hAnsi="Times New Roman" w:cs="Times New Roman"/>
          <w:sz w:val="24"/>
          <w:szCs w:val="24"/>
        </w:rPr>
        <w:t>. </w:t>
      </w:r>
      <w:r w:rsidR="0088392D" w:rsidRPr="0088392D">
        <w:rPr>
          <w:rFonts w:ascii="Times New Roman" w:hAnsi="Times New Roman" w:cs="Times New Roman"/>
          <w:sz w:val="24"/>
          <w:szCs w:val="24"/>
        </w:rPr>
        <w:t>Настоящее решение вступает в силу с даты официального опубликования и</w:t>
      </w:r>
      <w:r w:rsidR="008F6675">
        <w:rPr>
          <w:rFonts w:ascii="Times New Roman" w:hAnsi="Times New Roman" w:cs="Times New Roman"/>
          <w:sz w:val="24"/>
          <w:szCs w:val="24"/>
        </w:rPr>
        <w:t xml:space="preserve"> распространяет свое действие на правоотношения, возникшие с 1 октября2019 года, а также</w:t>
      </w:r>
      <w:r w:rsidR="0088392D" w:rsidRPr="0088392D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администрации муниципального образования «Черемушское» в информационно-телекоммуникационной сети «Интернет».</w:t>
      </w:r>
    </w:p>
    <w:p w:rsidR="00162AD3" w:rsidRPr="007B7706" w:rsidRDefault="00162AD3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AD3" w:rsidRPr="007B7706" w:rsidRDefault="00162AD3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21" w:rsidRPr="007B7706" w:rsidRDefault="00024D21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Пред</w:t>
      </w:r>
      <w:r w:rsidR="00162AD3" w:rsidRPr="007B7706">
        <w:rPr>
          <w:rFonts w:ascii="Times New Roman" w:hAnsi="Times New Roman" w:cs="Times New Roman"/>
          <w:sz w:val="24"/>
          <w:szCs w:val="24"/>
        </w:rPr>
        <w:t>с</w:t>
      </w:r>
      <w:r w:rsidR="006E4664" w:rsidRPr="007B7706">
        <w:rPr>
          <w:rFonts w:ascii="Times New Roman" w:hAnsi="Times New Roman" w:cs="Times New Roman"/>
          <w:sz w:val="24"/>
          <w:szCs w:val="24"/>
        </w:rPr>
        <w:t>едатель С</w:t>
      </w:r>
      <w:r w:rsidR="0088392D">
        <w:rPr>
          <w:rFonts w:ascii="Times New Roman" w:hAnsi="Times New Roman" w:cs="Times New Roman"/>
          <w:sz w:val="24"/>
          <w:szCs w:val="24"/>
        </w:rPr>
        <w:t>овета депутатов</w:t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B7706">
        <w:rPr>
          <w:rFonts w:ascii="Times New Roman" w:hAnsi="Times New Roman" w:cs="Times New Roman"/>
          <w:sz w:val="24"/>
          <w:szCs w:val="24"/>
        </w:rPr>
        <w:t>О.С.</w:t>
      </w:r>
      <w:r w:rsidR="006502EB">
        <w:rPr>
          <w:rFonts w:ascii="Times New Roman" w:hAnsi="Times New Roman" w:cs="Times New Roman"/>
          <w:sz w:val="24"/>
          <w:szCs w:val="24"/>
        </w:rPr>
        <w:t xml:space="preserve"> </w:t>
      </w:r>
      <w:r w:rsidRPr="007B7706">
        <w:rPr>
          <w:rFonts w:ascii="Times New Roman" w:hAnsi="Times New Roman" w:cs="Times New Roman"/>
          <w:sz w:val="24"/>
          <w:szCs w:val="24"/>
        </w:rPr>
        <w:t>Копнина</w:t>
      </w:r>
    </w:p>
    <w:p w:rsidR="00162AD3" w:rsidRPr="007B7706" w:rsidRDefault="00162AD3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FAE" w:rsidRDefault="00024D21" w:rsidP="004000F1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Глава муниципального о</w:t>
      </w:r>
      <w:r w:rsidR="0088392D">
        <w:rPr>
          <w:rFonts w:ascii="Times New Roman" w:hAnsi="Times New Roman" w:cs="Times New Roman"/>
          <w:sz w:val="24"/>
          <w:szCs w:val="24"/>
        </w:rPr>
        <w:t>бразования</w:t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502EB">
        <w:rPr>
          <w:rFonts w:ascii="Times New Roman" w:hAnsi="Times New Roman" w:cs="Times New Roman"/>
          <w:sz w:val="24"/>
          <w:szCs w:val="24"/>
        </w:rPr>
        <w:t xml:space="preserve">   </w:t>
      </w:r>
      <w:r w:rsidRPr="007B7706">
        <w:rPr>
          <w:rFonts w:ascii="Times New Roman" w:hAnsi="Times New Roman" w:cs="Times New Roman"/>
          <w:sz w:val="24"/>
          <w:szCs w:val="24"/>
        </w:rPr>
        <w:t>В.Н.</w:t>
      </w:r>
      <w:r w:rsidR="006502EB">
        <w:rPr>
          <w:rFonts w:ascii="Times New Roman" w:hAnsi="Times New Roman" w:cs="Times New Roman"/>
          <w:sz w:val="24"/>
          <w:szCs w:val="24"/>
        </w:rPr>
        <w:t xml:space="preserve"> </w:t>
      </w:r>
      <w:r w:rsidRPr="007B7706">
        <w:rPr>
          <w:rFonts w:ascii="Times New Roman" w:hAnsi="Times New Roman" w:cs="Times New Roman"/>
          <w:sz w:val="24"/>
          <w:szCs w:val="24"/>
        </w:rPr>
        <w:t>Брызгалов</w:t>
      </w:r>
    </w:p>
    <w:sectPr w:rsidR="00441FAE" w:rsidSect="004000F1">
      <w:headerReference w:type="default" r:id="rId8"/>
      <w:type w:val="continuous"/>
      <w:pgSz w:w="11905" w:h="16837"/>
      <w:pgMar w:top="1276" w:right="1134" w:bottom="1560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E9" w:rsidRDefault="00041DE9" w:rsidP="007605EE">
      <w:r>
        <w:separator/>
      </w:r>
    </w:p>
  </w:endnote>
  <w:endnote w:type="continuationSeparator" w:id="0">
    <w:p w:rsidR="00041DE9" w:rsidRDefault="00041DE9" w:rsidP="0076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E9" w:rsidRDefault="00041DE9" w:rsidP="007605EE">
      <w:r>
        <w:separator/>
      </w:r>
    </w:p>
  </w:footnote>
  <w:footnote w:type="continuationSeparator" w:id="0">
    <w:p w:rsidR="00041DE9" w:rsidRDefault="00041DE9" w:rsidP="00760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EE" w:rsidRDefault="007605EE">
    <w:pPr>
      <w:pStyle w:val="a8"/>
      <w:jc w:val="center"/>
    </w:pPr>
  </w:p>
  <w:p w:rsidR="007605EE" w:rsidRDefault="007605EE">
    <w:pPr>
      <w:pStyle w:val="a8"/>
      <w:jc w:val="center"/>
    </w:pPr>
  </w:p>
  <w:p w:rsidR="007605EE" w:rsidRDefault="007605E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09DC">
      <w:rPr>
        <w:noProof/>
      </w:rPr>
      <w:t>2</w:t>
    </w:r>
    <w:r>
      <w:fldChar w:fldCharType="end"/>
    </w:r>
  </w:p>
  <w:p w:rsidR="007605EE" w:rsidRDefault="007605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142204A5"/>
    <w:multiLevelType w:val="multilevel"/>
    <w:tmpl w:val="95A0A0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cs="Times New Roman" w:hint="default"/>
      </w:rPr>
    </w:lvl>
  </w:abstractNum>
  <w:abstractNum w:abstractNumId="7">
    <w:nsid w:val="405247CB"/>
    <w:multiLevelType w:val="hybridMultilevel"/>
    <w:tmpl w:val="88989002"/>
    <w:lvl w:ilvl="0" w:tplc="AC5A99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54"/>
    <w:rsid w:val="00024D21"/>
    <w:rsid w:val="0003410D"/>
    <w:rsid w:val="00041DE9"/>
    <w:rsid w:val="00065A36"/>
    <w:rsid w:val="001014AA"/>
    <w:rsid w:val="0010569C"/>
    <w:rsid w:val="00142CB4"/>
    <w:rsid w:val="001509DC"/>
    <w:rsid w:val="00162AD3"/>
    <w:rsid w:val="001F4198"/>
    <w:rsid w:val="00201DE5"/>
    <w:rsid w:val="00241AFD"/>
    <w:rsid w:val="00253F9C"/>
    <w:rsid w:val="00255E15"/>
    <w:rsid w:val="00267476"/>
    <w:rsid w:val="00271107"/>
    <w:rsid w:val="002749B5"/>
    <w:rsid w:val="002B1B70"/>
    <w:rsid w:val="00331E2D"/>
    <w:rsid w:val="004000F1"/>
    <w:rsid w:val="00402CB9"/>
    <w:rsid w:val="004109E5"/>
    <w:rsid w:val="00436001"/>
    <w:rsid w:val="00441FAE"/>
    <w:rsid w:val="00467954"/>
    <w:rsid w:val="005271FD"/>
    <w:rsid w:val="00544C4A"/>
    <w:rsid w:val="00594B1E"/>
    <w:rsid w:val="005D110B"/>
    <w:rsid w:val="005E7E5C"/>
    <w:rsid w:val="005F7A68"/>
    <w:rsid w:val="00604657"/>
    <w:rsid w:val="00626762"/>
    <w:rsid w:val="0064494C"/>
    <w:rsid w:val="006502EB"/>
    <w:rsid w:val="006508ED"/>
    <w:rsid w:val="0065193E"/>
    <w:rsid w:val="006E4664"/>
    <w:rsid w:val="00744653"/>
    <w:rsid w:val="007605EE"/>
    <w:rsid w:val="007B7706"/>
    <w:rsid w:val="007C3199"/>
    <w:rsid w:val="007C6CDA"/>
    <w:rsid w:val="007C7ED8"/>
    <w:rsid w:val="00877685"/>
    <w:rsid w:val="0088392D"/>
    <w:rsid w:val="008F6675"/>
    <w:rsid w:val="00A05696"/>
    <w:rsid w:val="00A5397F"/>
    <w:rsid w:val="00AC4A57"/>
    <w:rsid w:val="00AE37DE"/>
    <w:rsid w:val="00B3068B"/>
    <w:rsid w:val="00B96FBF"/>
    <w:rsid w:val="00C04AE7"/>
    <w:rsid w:val="00C71D75"/>
    <w:rsid w:val="00D155E7"/>
    <w:rsid w:val="00D85A48"/>
    <w:rsid w:val="00DB00F4"/>
    <w:rsid w:val="00E0390F"/>
    <w:rsid w:val="00E56DFD"/>
    <w:rsid w:val="00EC52AF"/>
    <w:rsid w:val="00EC5659"/>
    <w:rsid w:val="00F604C0"/>
    <w:rsid w:val="00F77EDD"/>
    <w:rsid w:val="00F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CenturyGothic">
    <w:name w:val="Основной текст + Century Gothic"/>
    <w:aliases w:val="4 pt,Курсив"/>
    <w:basedOn w:val="1"/>
    <w:uiPriority w:val="99"/>
    <w:rPr>
      <w:rFonts w:ascii="Century Gothic" w:eastAsia="Batang" w:hAnsi="Century Gothic" w:cs="Century Gothic"/>
      <w:i/>
      <w:iCs/>
      <w:noProof/>
      <w:spacing w:val="0"/>
      <w:sz w:val="8"/>
      <w:szCs w:val="8"/>
    </w:rPr>
  </w:style>
  <w:style w:type="character" w:customStyle="1" w:styleId="a5">
    <w:name w:val="Подпись к таблице_"/>
    <w:basedOn w:val="a0"/>
    <w:link w:val="10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a6">
    <w:name w:val="Подпись к таблице"/>
    <w:basedOn w:val="a5"/>
    <w:uiPriority w:val="99"/>
    <w:rPr>
      <w:rFonts w:ascii="Batang" w:eastAsia="Batang" w:cs="Batang"/>
      <w:spacing w:val="0"/>
      <w:sz w:val="19"/>
      <w:szCs w:val="19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Century Gothic" w:hAnsi="Century Gothic" w:cs="Century Gothic"/>
      <w:noProof/>
      <w:sz w:val="10"/>
      <w:szCs w:val="1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269" w:lineRule="exact"/>
      <w:jc w:val="center"/>
    </w:pPr>
    <w:rPr>
      <w:rFonts w:ascii="Batang" w:eastAsia="Batang" w:cs="Batang"/>
      <w:color w:val="auto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Arial Unicode MS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0">
    <w:name w:val="Подпись к таблице1"/>
    <w:basedOn w:val="a"/>
    <w:link w:val="a5"/>
    <w:uiPriority w:val="99"/>
    <w:pPr>
      <w:shd w:val="clear" w:color="auto" w:fill="FFFFFF"/>
      <w:spacing w:line="274" w:lineRule="exact"/>
      <w:ind w:firstLine="520"/>
      <w:jc w:val="both"/>
    </w:pPr>
    <w:rPr>
      <w:rFonts w:ascii="Batang" w:eastAsia="Batang" w:cs="Batang"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noProof/>
      <w:color w:val="auto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605EE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605EE"/>
    <w:rPr>
      <w:rFonts w:cs="Arial Unicode MS"/>
      <w:color w:val="000000"/>
    </w:rPr>
  </w:style>
  <w:style w:type="table" w:styleId="ac">
    <w:name w:val="Table Grid"/>
    <w:basedOn w:val="a1"/>
    <w:uiPriority w:val="39"/>
    <w:rsid w:val="00D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42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42CB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CenturyGothic">
    <w:name w:val="Основной текст + Century Gothic"/>
    <w:aliases w:val="4 pt,Курсив"/>
    <w:basedOn w:val="1"/>
    <w:uiPriority w:val="99"/>
    <w:rPr>
      <w:rFonts w:ascii="Century Gothic" w:eastAsia="Batang" w:hAnsi="Century Gothic" w:cs="Century Gothic"/>
      <w:i/>
      <w:iCs/>
      <w:noProof/>
      <w:spacing w:val="0"/>
      <w:sz w:val="8"/>
      <w:szCs w:val="8"/>
    </w:rPr>
  </w:style>
  <w:style w:type="character" w:customStyle="1" w:styleId="a5">
    <w:name w:val="Подпись к таблице_"/>
    <w:basedOn w:val="a0"/>
    <w:link w:val="10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a6">
    <w:name w:val="Подпись к таблице"/>
    <w:basedOn w:val="a5"/>
    <w:uiPriority w:val="99"/>
    <w:rPr>
      <w:rFonts w:ascii="Batang" w:eastAsia="Batang" w:cs="Batang"/>
      <w:spacing w:val="0"/>
      <w:sz w:val="19"/>
      <w:szCs w:val="19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Century Gothic" w:hAnsi="Century Gothic" w:cs="Century Gothic"/>
      <w:noProof/>
      <w:sz w:val="10"/>
      <w:szCs w:val="1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269" w:lineRule="exact"/>
      <w:jc w:val="center"/>
    </w:pPr>
    <w:rPr>
      <w:rFonts w:ascii="Batang" w:eastAsia="Batang" w:cs="Batang"/>
      <w:color w:val="auto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Arial Unicode MS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0">
    <w:name w:val="Подпись к таблице1"/>
    <w:basedOn w:val="a"/>
    <w:link w:val="a5"/>
    <w:uiPriority w:val="99"/>
    <w:pPr>
      <w:shd w:val="clear" w:color="auto" w:fill="FFFFFF"/>
      <w:spacing w:line="274" w:lineRule="exact"/>
      <w:ind w:firstLine="520"/>
      <w:jc w:val="both"/>
    </w:pPr>
    <w:rPr>
      <w:rFonts w:ascii="Batang" w:eastAsia="Batang" w:cs="Batang"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noProof/>
      <w:color w:val="auto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605EE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605EE"/>
    <w:rPr>
      <w:rFonts w:cs="Arial Unicode MS"/>
      <w:color w:val="000000"/>
    </w:rPr>
  </w:style>
  <w:style w:type="table" w:styleId="ac">
    <w:name w:val="Table Grid"/>
    <w:basedOn w:val="a1"/>
    <w:uiPriority w:val="39"/>
    <w:rsid w:val="00D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42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42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2019-02-27T11:07:00Z</cp:lastPrinted>
  <dcterms:created xsi:type="dcterms:W3CDTF">2019-10-15T05:31:00Z</dcterms:created>
  <dcterms:modified xsi:type="dcterms:W3CDTF">2019-10-15T05:31:00Z</dcterms:modified>
</cp:coreProperties>
</file>