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3B" w:rsidRPr="006F3229" w:rsidRDefault="0052263B" w:rsidP="006F3229">
      <w:pPr>
        <w:spacing w:line="276" w:lineRule="auto"/>
        <w:ind w:firstLine="709"/>
        <w:jc w:val="both"/>
        <w:rPr>
          <w:rFonts w:ascii="Segoe UI" w:hAnsi="Segoe UI" w:cs="Segoe UI"/>
          <w:lang w:eastAsia="en-US"/>
        </w:rPr>
      </w:pPr>
      <w:r w:rsidRPr="006F3229">
        <w:rPr>
          <w:rFonts w:ascii="Segoe UI" w:hAnsi="Segoe UI" w:cs="Segoe UI"/>
          <w:lang w:eastAsia="en-US"/>
        </w:rPr>
        <w:t>По поручению Президента России Правительством РФ утверждено 12 целевых моделей. Данные модели направлены на упрощение процедуры ведения бизнеса и повышения инвестиционной привлекательности субъектов РФ. Модели разработаны по основным направлениям, которые будут способствовать улучшению  инвестиционного климата на региональном уровне. К одному из таких направлений относится и кадастровый учет объектов недвижимости.</w:t>
      </w:r>
    </w:p>
    <w:p w:rsidR="0052263B" w:rsidRPr="006F3229" w:rsidRDefault="0052263B" w:rsidP="006F3229">
      <w:pPr>
        <w:spacing w:line="276" w:lineRule="auto"/>
        <w:ind w:firstLine="709"/>
        <w:jc w:val="both"/>
        <w:rPr>
          <w:rFonts w:ascii="Segoe UI" w:hAnsi="Segoe UI" w:cs="Segoe UI"/>
          <w:lang w:eastAsia="en-US"/>
        </w:rPr>
      </w:pPr>
      <w:r w:rsidRPr="006F3229">
        <w:rPr>
          <w:rFonts w:ascii="Segoe UI" w:hAnsi="Segoe UI" w:cs="Segoe UI"/>
        </w:rPr>
        <w:t xml:space="preserve">По итогам 2017 года филиалом ФГБУ «ФКП Росреестра» по Архангельской области и Ненецкому автономному </w:t>
      </w:r>
      <w:proofErr w:type="gramStart"/>
      <w:r w:rsidRPr="006F3229">
        <w:rPr>
          <w:rFonts w:ascii="Segoe UI" w:hAnsi="Segoe UI" w:cs="Segoe UI"/>
        </w:rPr>
        <w:t>округу достигнут ряд</w:t>
      </w:r>
      <w:proofErr w:type="gramEnd"/>
      <w:r w:rsidRPr="006F3229">
        <w:rPr>
          <w:rFonts w:ascii="Segoe UI" w:hAnsi="Segoe UI" w:cs="Segoe UI"/>
        </w:rPr>
        <w:t xml:space="preserve"> целевых показателей</w:t>
      </w:r>
      <w:r w:rsidRPr="006F3229">
        <w:rPr>
          <w:rFonts w:ascii="Segoe UI" w:hAnsi="Segoe UI" w:cs="Segoe UI"/>
          <w:lang w:eastAsia="en-US"/>
        </w:rPr>
        <w:t xml:space="preserve"> по кадастровому учету. </w:t>
      </w:r>
    </w:p>
    <w:p w:rsidR="0052263B" w:rsidRPr="006F3229" w:rsidRDefault="0052263B" w:rsidP="006F3229">
      <w:pPr>
        <w:spacing w:line="276" w:lineRule="auto"/>
        <w:ind w:firstLine="709"/>
        <w:jc w:val="both"/>
        <w:rPr>
          <w:rFonts w:ascii="Segoe UI" w:hAnsi="Segoe UI" w:cs="Segoe UI"/>
          <w:lang w:eastAsia="en-US"/>
        </w:rPr>
      </w:pPr>
      <w:r w:rsidRPr="006F3229">
        <w:rPr>
          <w:rFonts w:ascii="Segoe UI" w:hAnsi="Segoe UI" w:cs="Segoe UI"/>
          <w:lang w:eastAsia="en-US"/>
        </w:rPr>
        <w:t>Целевыми моделями установлено, что до конца 2017 года на базе многофункциональных центров предоставления государственных и муниципальных услуг (МФЦ) должно предоставляться до 70% услуг по кадастровому учету. В настоящее время показатель по предоставлению данной услуги через МФЦ составляет более 95%.</w:t>
      </w:r>
    </w:p>
    <w:p w:rsidR="00D00FA9" w:rsidRPr="006F3229" w:rsidRDefault="00D00FA9" w:rsidP="006F3229">
      <w:pPr>
        <w:spacing w:line="276" w:lineRule="auto"/>
        <w:ind w:firstLine="709"/>
        <w:jc w:val="both"/>
        <w:rPr>
          <w:rFonts w:ascii="Segoe UI" w:hAnsi="Segoe UI" w:cs="Segoe UI"/>
          <w:color w:val="000000"/>
        </w:rPr>
      </w:pPr>
      <w:r w:rsidRPr="006F3229">
        <w:rPr>
          <w:rFonts w:ascii="Segoe UI" w:hAnsi="Segoe UI" w:cs="Segoe UI"/>
          <w:color w:val="000000"/>
        </w:rPr>
        <w:t xml:space="preserve">Доля заявлений о постановке на государственный кадастровый учет объектов недвижимости, в том числе с одновременной регистрацией прав, которые  подавались в </w:t>
      </w:r>
      <w:r w:rsidR="00AA49ED" w:rsidRPr="006F3229">
        <w:rPr>
          <w:rFonts w:ascii="Segoe UI" w:hAnsi="Segoe UI" w:cs="Segoe UI"/>
          <w:color w:val="000000"/>
        </w:rPr>
        <w:t>электронном виде</w:t>
      </w:r>
      <w:r w:rsidRPr="006F3229">
        <w:rPr>
          <w:rFonts w:ascii="Segoe UI" w:hAnsi="Segoe UI" w:cs="Segoe UI"/>
          <w:color w:val="000000"/>
        </w:rPr>
        <w:t xml:space="preserve"> через портал государственных услуг, по итогам  2017 года достигла установленного целевыми моделями показателя в 45 %.</w:t>
      </w:r>
    </w:p>
    <w:p w:rsidR="0052263B" w:rsidRPr="006F3229" w:rsidRDefault="00D00FA9" w:rsidP="006F3229">
      <w:pPr>
        <w:spacing w:line="276" w:lineRule="auto"/>
        <w:ind w:firstLine="709"/>
        <w:jc w:val="both"/>
        <w:rPr>
          <w:rFonts w:ascii="Segoe UI" w:hAnsi="Segoe UI" w:cs="Segoe UI"/>
          <w:color w:val="000000"/>
          <w:u w:val="single"/>
        </w:rPr>
      </w:pPr>
      <w:r w:rsidRPr="006F3229">
        <w:rPr>
          <w:rFonts w:ascii="Segoe UI" w:hAnsi="Segoe UI" w:cs="Segoe UI"/>
          <w:color w:val="000000"/>
        </w:rPr>
        <w:t xml:space="preserve">Снизилось </w:t>
      </w:r>
      <w:r w:rsidR="002169C5" w:rsidRPr="006F3229">
        <w:rPr>
          <w:rFonts w:ascii="Segoe UI" w:hAnsi="Segoe UI" w:cs="Segoe UI"/>
          <w:color w:val="000000"/>
        </w:rPr>
        <w:t xml:space="preserve">количество решений об отказе и приостановлении  кадастрового учета. Так, доля </w:t>
      </w:r>
      <w:r w:rsidR="0052263B" w:rsidRPr="006F3229">
        <w:rPr>
          <w:rFonts w:ascii="Segoe UI" w:hAnsi="Segoe UI" w:cs="Segoe UI"/>
          <w:color w:val="000000"/>
        </w:rPr>
        <w:t xml:space="preserve">приостановлений по методике определения данного показателя с нарастающим итогом с начала 2017 года не превышает 18%, </w:t>
      </w:r>
      <w:r w:rsidR="002169C5" w:rsidRPr="006F3229">
        <w:rPr>
          <w:rFonts w:ascii="Segoe UI" w:hAnsi="Segoe UI" w:cs="Segoe UI"/>
          <w:color w:val="000000"/>
        </w:rPr>
        <w:t xml:space="preserve">а отказы составляют </w:t>
      </w:r>
      <w:r w:rsidR="0052263B" w:rsidRPr="006F3229">
        <w:rPr>
          <w:rFonts w:ascii="Segoe UI" w:hAnsi="Segoe UI" w:cs="Segoe UI"/>
          <w:color w:val="000000"/>
        </w:rPr>
        <w:t xml:space="preserve">менее  10%.  Если рассматривать этот показатель отдельно по декабрю, то </w:t>
      </w:r>
      <w:r w:rsidR="008E455F" w:rsidRPr="006F3229">
        <w:rPr>
          <w:rFonts w:ascii="Segoe UI" w:hAnsi="Segoe UI" w:cs="Segoe UI"/>
          <w:color w:val="000000"/>
        </w:rPr>
        <w:t>снижение произошло</w:t>
      </w:r>
      <w:r w:rsidR="0052263B" w:rsidRPr="006F3229">
        <w:rPr>
          <w:rFonts w:ascii="Segoe UI" w:hAnsi="Segoe UI" w:cs="Segoe UI"/>
          <w:color w:val="000000"/>
        </w:rPr>
        <w:t xml:space="preserve"> до 5% по приостановкам и порядка 8%  - по отказам. </w:t>
      </w:r>
    </w:p>
    <w:p w:rsidR="0052263B" w:rsidRPr="006F3229" w:rsidRDefault="002169C5" w:rsidP="006F3229">
      <w:pPr>
        <w:pStyle w:val="a3"/>
        <w:shd w:val="clear" w:color="auto" w:fill="FFFFFF"/>
        <w:spacing w:line="276" w:lineRule="auto"/>
        <w:ind w:left="0" w:right="0" w:firstLine="709"/>
        <w:contextualSpacing w:val="0"/>
        <w:jc w:val="both"/>
        <w:rPr>
          <w:rFonts w:ascii="Segoe UI" w:hAnsi="Segoe UI" w:cs="Segoe UI"/>
          <w:color w:val="000000"/>
          <w:sz w:val="24"/>
          <w:szCs w:val="24"/>
        </w:rPr>
      </w:pPr>
      <w:r w:rsidRPr="006F3229">
        <w:rPr>
          <w:rFonts w:ascii="Segoe UI" w:hAnsi="Segoe UI" w:cs="Segoe UI"/>
          <w:sz w:val="24"/>
          <w:szCs w:val="24"/>
          <w:lang w:eastAsia="en-US"/>
        </w:rPr>
        <w:t>В</w:t>
      </w:r>
      <w:r w:rsidR="0052263B" w:rsidRPr="006F3229">
        <w:rPr>
          <w:rFonts w:ascii="Segoe UI" w:hAnsi="Segoe UI" w:cs="Segoe UI"/>
          <w:sz w:val="24"/>
          <w:szCs w:val="24"/>
          <w:lang w:eastAsia="en-US"/>
        </w:rPr>
        <w:t xml:space="preserve">ыполнение одного из ключевых показателей целевых моделей – снижение количества приостановлений и отказов во многом зависит не только от действий Росреестра, но и от уровня квалификации кадастрового инженера, а также </w:t>
      </w:r>
      <w:r w:rsidR="000C77D8" w:rsidRPr="006F3229">
        <w:rPr>
          <w:rFonts w:ascii="Segoe UI" w:hAnsi="Segoe UI" w:cs="Segoe UI"/>
          <w:sz w:val="24"/>
          <w:szCs w:val="24"/>
          <w:lang w:eastAsia="en-US"/>
        </w:rPr>
        <w:t xml:space="preserve">от </w:t>
      </w:r>
      <w:r w:rsidR="0052263B" w:rsidRPr="006F3229">
        <w:rPr>
          <w:rFonts w:ascii="Segoe UI" w:hAnsi="Segoe UI" w:cs="Segoe UI"/>
          <w:sz w:val="24"/>
          <w:szCs w:val="24"/>
          <w:lang w:eastAsia="en-US"/>
        </w:rPr>
        <w:t>качества подготовки градостроительных документов, что является сферой ответственности региональных органов власти и органов местного самоуправления.</w:t>
      </w:r>
      <w:r w:rsidR="0052263B" w:rsidRPr="006F3229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:rsidR="0052263B" w:rsidRPr="006F3229" w:rsidRDefault="0052263B" w:rsidP="006F3229">
      <w:pPr>
        <w:pStyle w:val="a3"/>
        <w:shd w:val="clear" w:color="auto" w:fill="FFFFFF"/>
        <w:spacing w:line="276" w:lineRule="auto"/>
        <w:ind w:left="0" w:right="0" w:firstLine="709"/>
        <w:contextualSpacing w:val="0"/>
        <w:jc w:val="both"/>
        <w:rPr>
          <w:rFonts w:ascii="Segoe UI" w:hAnsi="Segoe UI" w:cs="Segoe UI"/>
          <w:color w:val="000000"/>
          <w:sz w:val="24"/>
          <w:szCs w:val="24"/>
        </w:rPr>
      </w:pPr>
      <w:r w:rsidRPr="006F3229">
        <w:rPr>
          <w:rFonts w:ascii="Segoe UI" w:hAnsi="Segoe UI" w:cs="Segoe UI"/>
          <w:color w:val="000000"/>
          <w:sz w:val="24"/>
          <w:szCs w:val="24"/>
        </w:rPr>
        <w:t xml:space="preserve">С целью повышения качества предоставляемых </w:t>
      </w:r>
      <w:proofErr w:type="spellStart"/>
      <w:r w:rsidRPr="006F3229">
        <w:rPr>
          <w:rFonts w:ascii="Segoe UI" w:hAnsi="Segoe UI" w:cs="Segoe UI"/>
          <w:color w:val="000000"/>
          <w:sz w:val="24"/>
          <w:szCs w:val="24"/>
        </w:rPr>
        <w:t>госуслуг</w:t>
      </w:r>
      <w:proofErr w:type="spellEnd"/>
      <w:r w:rsidRPr="006F3229">
        <w:rPr>
          <w:rFonts w:ascii="Segoe UI" w:hAnsi="Segoe UI" w:cs="Segoe UI"/>
          <w:color w:val="000000"/>
          <w:sz w:val="24"/>
          <w:szCs w:val="24"/>
        </w:rPr>
        <w:t xml:space="preserve">,  </w:t>
      </w:r>
      <w:r w:rsidR="00593E93" w:rsidRPr="006F3229">
        <w:rPr>
          <w:rFonts w:ascii="Segoe UI" w:hAnsi="Segoe UI" w:cs="Segoe UI"/>
          <w:color w:val="000000"/>
          <w:sz w:val="24"/>
          <w:szCs w:val="24"/>
        </w:rPr>
        <w:t>филиал</w:t>
      </w:r>
      <w:r w:rsidRPr="006F3229">
        <w:rPr>
          <w:rFonts w:ascii="Segoe UI" w:hAnsi="Segoe UI" w:cs="Segoe UI"/>
          <w:color w:val="000000"/>
          <w:sz w:val="24"/>
          <w:szCs w:val="24"/>
        </w:rPr>
        <w:t xml:space="preserve"> активно взаимодействует с </w:t>
      </w:r>
      <w:r w:rsidR="00593E93" w:rsidRPr="006F3229">
        <w:rPr>
          <w:rFonts w:ascii="Segoe UI" w:hAnsi="Segoe UI" w:cs="Segoe UI"/>
          <w:color w:val="000000"/>
          <w:sz w:val="24"/>
          <w:szCs w:val="24"/>
        </w:rPr>
        <w:t xml:space="preserve">кадастровыми инженерами и </w:t>
      </w:r>
      <w:r w:rsidRPr="006F3229">
        <w:rPr>
          <w:rFonts w:ascii="Segoe UI" w:hAnsi="Segoe UI" w:cs="Segoe UI"/>
          <w:color w:val="000000"/>
          <w:sz w:val="24"/>
          <w:szCs w:val="24"/>
        </w:rPr>
        <w:t>саморегулируемыми организациями</w:t>
      </w:r>
      <w:r w:rsidR="00593E93" w:rsidRPr="006F3229">
        <w:rPr>
          <w:rFonts w:ascii="Segoe UI" w:hAnsi="Segoe UI" w:cs="Segoe UI"/>
          <w:color w:val="000000"/>
          <w:sz w:val="24"/>
          <w:szCs w:val="24"/>
        </w:rPr>
        <w:t>, контролирующими</w:t>
      </w:r>
      <w:r w:rsidRPr="006F3229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593E93" w:rsidRPr="006F3229">
        <w:rPr>
          <w:rFonts w:ascii="Segoe UI" w:hAnsi="Segoe UI" w:cs="Segoe UI"/>
          <w:color w:val="000000"/>
          <w:sz w:val="24"/>
          <w:szCs w:val="24"/>
        </w:rPr>
        <w:t>их деятельность.</w:t>
      </w:r>
    </w:p>
    <w:p w:rsidR="0052263B" w:rsidRPr="006F3229" w:rsidRDefault="0052263B" w:rsidP="006F3229">
      <w:pPr>
        <w:spacing w:line="276" w:lineRule="auto"/>
        <w:ind w:firstLine="709"/>
        <w:jc w:val="both"/>
        <w:rPr>
          <w:rFonts w:ascii="Segoe UI" w:hAnsi="Segoe UI" w:cs="Segoe UI"/>
          <w:lang w:eastAsia="en-US"/>
        </w:rPr>
      </w:pPr>
      <w:r w:rsidRPr="006F3229">
        <w:rPr>
          <w:rFonts w:ascii="Segoe UI" w:hAnsi="Segoe UI" w:cs="Segoe UI"/>
          <w:color w:val="000000"/>
        </w:rPr>
        <w:t xml:space="preserve">Для снижения числа допускаемых кадастровыми инженерами ошибок  и улучшения качества подготавливаемых ими документов </w:t>
      </w:r>
      <w:proofErr w:type="spellStart"/>
      <w:r w:rsidRPr="006F3229">
        <w:rPr>
          <w:rFonts w:ascii="Segoe UI" w:hAnsi="Segoe UI" w:cs="Segoe UI"/>
          <w:color w:val="000000"/>
        </w:rPr>
        <w:t>Росреестром</w:t>
      </w:r>
      <w:proofErr w:type="spellEnd"/>
      <w:r w:rsidRPr="006F3229">
        <w:rPr>
          <w:rFonts w:ascii="Segoe UI" w:hAnsi="Segoe UI" w:cs="Segoe UI"/>
          <w:color w:val="000000"/>
        </w:rPr>
        <w:t xml:space="preserve"> создан сервис «Личный кабинет кадастрового инженера». Здесь подготовленные для кадастрового учета документы могут пройти предварительную проверку</w:t>
      </w:r>
      <w:r w:rsidR="00593E93" w:rsidRPr="006F3229">
        <w:rPr>
          <w:rFonts w:ascii="Segoe UI" w:hAnsi="Segoe UI" w:cs="Segoe UI"/>
          <w:color w:val="000000"/>
        </w:rPr>
        <w:t>, что позволит избежать определенных проблем  при осуществлении кадастрового учета</w:t>
      </w:r>
      <w:r w:rsidR="00251F2B" w:rsidRPr="006F3229">
        <w:rPr>
          <w:rFonts w:ascii="Segoe UI" w:hAnsi="Segoe UI" w:cs="Segoe UI"/>
          <w:color w:val="000000"/>
        </w:rPr>
        <w:t>.</w:t>
      </w:r>
      <w:r w:rsidR="00696EEB" w:rsidRPr="006F3229">
        <w:rPr>
          <w:rFonts w:ascii="Segoe UI" w:hAnsi="Segoe UI" w:cs="Segoe UI"/>
          <w:color w:val="000000"/>
        </w:rPr>
        <w:t xml:space="preserve"> </w:t>
      </w:r>
      <w:r w:rsidRPr="006F3229">
        <w:rPr>
          <w:rFonts w:ascii="Segoe UI" w:hAnsi="Segoe UI" w:cs="Segoe UI"/>
          <w:lang w:eastAsia="en-US"/>
        </w:rPr>
        <w:t>Реализация установленных Правительством РФ целевых моделей</w:t>
      </w:r>
      <w:r w:rsidR="00251F2B" w:rsidRPr="006F3229">
        <w:rPr>
          <w:rFonts w:ascii="Segoe UI" w:hAnsi="Segoe UI" w:cs="Segoe UI"/>
          <w:lang w:eastAsia="en-US"/>
        </w:rPr>
        <w:t>, направленных на сокращение сроков предоставления государственных услуг Росреестра,</w:t>
      </w:r>
      <w:r w:rsidRPr="006F3229">
        <w:rPr>
          <w:rFonts w:ascii="Segoe UI" w:hAnsi="Segoe UI" w:cs="Segoe UI"/>
          <w:lang w:eastAsia="en-US"/>
        </w:rPr>
        <w:t xml:space="preserve"> способствует снижению административных барьеров, и повышению эффективности процедур  по постановке объектов недвижимости на кадастровый учет.</w:t>
      </w:r>
    </w:p>
    <w:p w:rsidR="00D00FA9" w:rsidRPr="006F3229" w:rsidRDefault="00D00FA9" w:rsidP="00EB0064">
      <w:bookmarkStart w:id="0" w:name="_GoBack"/>
      <w:bookmarkEnd w:id="0"/>
    </w:p>
    <w:sectPr w:rsidR="00D00FA9" w:rsidRPr="006F3229" w:rsidSect="00A77E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63B"/>
    <w:rsid w:val="00010D4A"/>
    <w:rsid w:val="000C77D8"/>
    <w:rsid w:val="00165FCA"/>
    <w:rsid w:val="001930ED"/>
    <w:rsid w:val="001C4C5B"/>
    <w:rsid w:val="00215CCC"/>
    <w:rsid w:val="002169C5"/>
    <w:rsid w:val="00251F2B"/>
    <w:rsid w:val="0052263B"/>
    <w:rsid w:val="00593E93"/>
    <w:rsid w:val="00696EEB"/>
    <w:rsid w:val="006F3229"/>
    <w:rsid w:val="008305CD"/>
    <w:rsid w:val="008E455F"/>
    <w:rsid w:val="00A77E0F"/>
    <w:rsid w:val="00A93736"/>
    <w:rsid w:val="00AA49ED"/>
    <w:rsid w:val="00B51D39"/>
    <w:rsid w:val="00D00FA9"/>
    <w:rsid w:val="00DB5C12"/>
    <w:rsid w:val="00E17FF5"/>
    <w:rsid w:val="00EB0064"/>
    <w:rsid w:val="00F87BAE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34"/>
    <w:qFormat/>
    <w:rsid w:val="0052263B"/>
    <w:pPr>
      <w:spacing w:line="360" w:lineRule="auto"/>
      <w:ind w:left="720" w:right="1075" w:firstLine="851"/>
      <w:contextualSpacing/>
    </w:pPr>
    <w:rPr>
      <w:rFonts w:ascii="Arial" w:eastAsia="Calibri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00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FA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215C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5CC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5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5C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5C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prokopyeva</dc:creator>
  <cp:keywords/>
  <dc:description/>
  <cp:lastModifiedBy>Секретарь</cp:lastModifiedBy>
  <cp:revision>19</cp:revision>
  <cp:lastPrinted>2017-12-20T13:18:00Z</cp:lastPrinted>
  <dcterms:created xsi:type="dcterms:W3CDTF">2017-12-20T12:41:00Z</dcterms:created>
  <dcterms:modified xsi:type="dcterms:W3CDTF">2017-12-28T08:40:00Z</dcterms:modified>
</cp:coreProperties>
</file>